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0"/>
        <w:gridCol w:w="1148"/>
        <w:gridCol w:w="811"/>
        <w:gridCol w:w="176"/>
        <w:gridCol w:w="828"/>
        <w:gridCol w:w="191"/>
        <w:gridCol w:w="1599"/>
        <w:gridCol w:w="102"/>
        <w:gridCol w:w="1202"/>
        <w:gridCol w:w="3133"/>
      </w:tblGrid>
      <w:tr w:rsidR="007B75CC" w:rsidTr="00E23375">
        <w:trPr>
          <w:trHeight w:val="265"/>
        </w:trPr>
        <w:tc>
          <w:tcPr>
            <w:tcW w:w="14400" w:type="dxa"/>
            <w:gridSpan w:val="10"/>
          </w:tcPr>
          <w:p w:rsidR="007B75CC" w:rsidRPr="007B75CC" w:rsidRDefault="007B75CC" w:rsidP="007B75CC">
            <w:pPr>
              <w:rPr>
                <w:b/>
              </w:rPr>
            </w:pPr>
            <w:bookmarkStart w:id="0" w:name="_GoBack"/>
            <w:bookmarkEnd w:id="0"/>
            <w:r w:rsidRPr="007B75CC">
              <w:rPr>
                <w:b/>
              </w:rPr>
              <w:t>Социальный паспорт</w:t>
            </w:r>
            <w:r w:rsidR="00481370">
              <w:rPr>
                <w:b/>
              </w:rPr>
              <w:t xml:space="preserve">   МБОУ СОШ № 44</w:t>
            </w:r>
          </w:p>
          <w:p w:rsidR="007E1A3A" w:rsidRDefault="007B75CC" w:rsidP="007B75CC">
            <w:pPr>
              <w:rPr>
                <w:b/>
              </w:rPr>
            </w:pPr>
            <w:r w:rsidRPr="007B75CC">
              <w:rPr>
                <w:b/>
              </w:rPr>
              <w:t>территориальной организации Профсоюза работников народного образования и науки</w:t>
            </w:r>
            <w:r w:rsidR="00DE02AF">
              <w:rPr>
                <w:b/>
              </w:rPr>
              <w:t xml:space="preserve"> 2019год</w:t>
            </w:r>
            <w:r w:rsidR="007E1A3A">
              <w:rPr>
                <w:b/>
              </w:rPr>
              <w:t xml:space="preserve"> </w:t>
            </w:r>
          </w:p>
          <w:p w:rsidR="007B75CC" w:rsidRPr="007B75CC" w:rsidRDefault="007E1A3A" w:rsidP="007B75CC">
            <w:pPr>
              <w:rPr>
                <w:b/>
              </w:rPr>
            </w:pPr>
            <w:r>
              <w:rPr>
                <w:b/>
              </w:rPr>
              <w:t>на 01.05.2019 г.</w:t>
            </w:r>
          </w:p>
          <w:p w:rsidR="007B75CC" w:rsidRPr="007B75CC" w:rsidRDefault="007B75CC" w:rsidP="007B75CC">
            <w:r w:rsidRPr="007B75CC">
              <w:rPr>
                <w:b/>
              </w:rPr>
              <w:t xml:space="preserve">                                                                     </w:t>
            </w:r>
          </w:p>
        </w:tc>
      </w:tr>
      <w:tr w:rsidR="007B75CC" w:rsidTr="00E23375">
        <w:trPr>
          <w:trHeight w:hRule="exact" w:val="597"/>
        </w:trPr>
        <w:tc>
          <w:tcPr>
            <w:tcW w:w="5210" w:type="dxa"/>
            <w:vMerge w:val="restart"/>
          </w:tcPr>
          <w:p w:rsidR="007B75CC" w:rsidRPr="007B75CC" w:rsidRDefault="007B75CC" w:rsidP="007B75CC"/>
          <w:p w:rsidR="007B75CC" w:rsidRPr="007B75CC" w:rsidRDefault="007B75CC" w:rsidP="007B75CC"/>
          <w:p w:rsidR="007B75CC" w:rsidRPr="007B75CC" w:rsidRDefault="007B75CC" w:rsidP="007B75CC">
            <w:r w:rsidRPr="007B75CC">
              <w:t xml:space="preserve">               Вопросы</w:t>
            </w:r>
          </w:p>
        </w:tc>
        <w:tc>
          <w:tcPr>
            <w:tcW w:w="9190" w:type="dxa"/>
            <w:gridSpan w:val="9"/>
          </w:tcPr>
          <w:p w:rsidR="007B75CC" w:rsidRPr="007B75CC" w:rsidRDefault="004A387E" w:rsidP="007B75CC">
            <w:r>
              <w:t xml:space="preserve">               Организации</w:t>
            </w:r>
            <w:r w:rsidR="007B75CC" w:rsidRPr="007B75CC">
              <w:t xml:space="preserve">, состоящие на профсоюзном  учете </w:t>
            </w:r>
          </w:p>
        </w:tc>
      </w:tr>
      <w:tr w:rsidR="00B62858" w:rsidTr="00B34117">
        <w:trPr>
          <w:trHeight w:val="40"/>
        </w:trPr>
        <w:tc>
          <w:tcPr>
            <w:tcW w:w="5210" w:type="dxa"/>
            <w:vMerge/>
          </w:tcPr>
          <w:p w:rsidR="00B62858" w:rsidRPr="007B75CC" w:rsidRDefault="00B62858" w:rsidP="007B75CC"/>
        </w:tc>
        <w:tc>
          <w:tcPr>
            <w:tcW w:w="1148" w:type="dxa"/>
          </w:tcPr>
          <w:p w:rsidR="00B62858" w:rsidRPr="007B75CC" w:rsidRDefault="00B62858" w:rsidP="007B75CC">
            <w:r w:rsidRPr="007B75CC">
              <w:t>СОШ</w:t>
            </w:r>
          </w:p>
        </w:tc>
        <w:tc>
          <w:tcPr>
            <w:tcW w:w="987" w:type="dxa"/>
            <w:gridSpan w:val="2"/>
          </w:tcPr>
          <w:p w:rsidR="00B62858" w:rsidRPr="007B75CC" w:rsidRDefault="00B62858" w:rsidP="007B75CC">
            <w:r w:rsidRPr="007B75CC">
              <w:t>ДОУ</w:t>
            </w:r>
          </w:p>
        </w:tc>
        <w:tc>
          <w:tcPr>
            <w:tcW w:w="1019" w:type="dxa"/>
            <w:gridSpan w:val="2"/>
          </w:tcPr>
          <w:p w:rsidR="00B62858" w:rsidRPr="007B75CC" w:rsidRDefault="00B62858" w:rsidP="007B75CC">
            <w:r w:rsidRPr="007B75CC">
              <w:t>УДО</w:t>
            </w:r>
          </w:p>
        </w:tc>
        <w:tc>
          <w:tcPr>
            <w:tcW w:w="1701" w:type="dxa"/>
            <w:gridSpan w:val="2"/>
          </w:tcPr>
          <w:p w:rsidR="00B62858" w:rsidRPr="007B75CC" w:rsidRDefault="00B62858" w:rsidP="00B62858">
            <w:r>
              <w:t>Д</w:t>
            </w:r>
            <w:r w:rsidRPr="007B75CC">
              <w:t>ля детей-</w:t>
            </w:r>
          </w:p>
          <w:p w:rsidR="00B62858" w:rsidRPr="007B75CC" w:rsidRDefault="00B62858" w:rsidP="00B62858">
            <w:r w:rsidRPr="007B75CC">
              <w:t>сирот</w:t>
            </w:r>
          </w:p>
        </w:tc>
        <w:tc>
          <w:tcPr>
            <w:tcW w:w="1202" w:type="dxa"/>
          </w:tcPr>
          <w:p w:rsidR="00B62858" w:rsidRPr="007B75CC" w:rsidRDefault="00B62858" w:rsidP="007B75CC">
            <w:r w:rsidRPr="007B75CC">
              <w:t>Другие</w:t>
            </w:r>
          </w:p>
        </w:tc>
        <w:tc>
          <w:tcPr>
            <w:tcW w:w="3133" w:type="dxa"/>
          </w:tcPr>
          <w:p w:rsidR="00B62858" w:rsidRPr="007B75CC" w:rsidRDefault="00B62858" w:rsidP="00B62858">
            <w:pPr>
              <w:jc w:val="center"/>
            </w:pPr>
            <w:r w:rsidRPr="007B75CC">
              <w:t>Всего</w:t>
            </w:r>
          </w:p>
        </w:tc>
      </w:tr>
      <w:tr w:rsidR="00B62858" w:rsidTr="00B34117">
        <w:trPr>
          <w:trHeight w:val="93"/>
        </w:trPr>
        <w:tc>
          <w:tcPr>
            <w:tcW w:w="5210" w:type="dxa"/>
          </w:tcPr>
          <w:p w:rsidR="00B62858" w:rsidRPr="007B75CC" w:rsidRDefault="00B62858" w:rsidP="007B75CC">
            <w:pPr>
              <w:rPr>
                <w:b/>
              </w:rPr>
            </w:pPr>
            <w:r>
              <w:rPr>
                <w:b/>
              </w:rPr>
              <w:t>Количество  организаций, в них:</w:t>
            </w:r>
            <w:r w:rsidRPr="007B75CC">
              <w:rPr>
                <w:b/>
              </w:rPr>
              <w:t xml:space="preserve">  </w:t>
            </w:r>
          </w:p>
        </w:tc>
        <w:tc>
          <w:tcPr>
            <w:tcW w:w="1148" w:type="dxa"/>
          </w:tcPr>
          <w:p w:rsidR="00B62858" w:rsidRPr="007B75CC" w:rsidRDefault="00B62858" w:rsidP="007B75CC"/>
        </w:tc>
        <w:tc>
          <w:tcPr>
            <w:tcW w:w="987" w:type="dxa"/>
            <w:gridSpan w:val="2"/>
          </w:tcPr>
          <w:p w:rsidR="00B62858" w:rsidRPr="007B75CC" w:rsidRDefault="00B62858" w:rsidP="007B75CC"/>
        </w:tc>
        <w:tc>
          <w:tcPr>
            <w:tcW w:w="1019" w:type="dxa"/>
            <w:gridSpan w:val="2"/>
          </w:tcPr>
          <w:p w:rsidR="00B62858" w:rsidRPr="007B75CC" w:rsidRDefault="00B62858" w:rsidP="007B75CC"/>
        </w:tc>
        <w:tc>
          <w:tcPr>
            <w:tcW w:w="1701" w:type="dxa"/>
            <w:gridSpan w:val="2"/>
          </w:tcPr>
          <w:p w:rsidR="00B62858" w:rsidRPr="007B75CC" w:rsidRDefault="00B62858" w:rsidP="007B75CC"/>
        </w:tc>
        <w:tc>
          <w:tcPr>
            <w:tcW w:w="1202" w:type="dxa"/>
          </w:tcPr>
          <w:p w:rsidR="00B62858" w:rsidRPr="007B75CC" w:rsidRDefault="00B62858" w:rsidP="007B75CC"/>
        </w:tc>
        <w:tc>
          <w:tcPr>
            <w:tcW w:w="3133" w:type="dxa"/>
          </w:tcPr>
          <w:p w:rsidR="00B62858" w:rsidRPr="007B75CC" w:rsidRDefault="00B62858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всего работающих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45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пенсионеров  (по возрасту)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6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4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>Руководители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89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пенсионеров (по возрасту)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89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>Административно-управленческий аппарат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пенсионеров (по возрасту)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>Педагоги</w:t>
            </w:r>
            <w:r>
              <w:rPr>
                <w:b/>
              </w:rPr>
              <w:t>ческие работники</w:t>
            </w:r>
            <w:r w:rsidRPr="007B75CC">
              <w:rPr>
                <w:b/>
              </w:rPr>
              <w:t xml:space="preserve"> 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30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пенсионеров (по возрасту)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5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4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>Учебно-вспомогательный,</w:t>
            </w:r>
          </w:p>
          <w:p w:rsidR="005D077A" w:rsidRPr="007B75CC" w:rsidRDefault="005D077A" w:rsidP="007B75CC">
            <w:r w:rsidRPr="007B75CC">
              <w:rPr>
                <w:b/>
              </w:rPr>
              <w:lastRenderedPageBreak/>
              <w:t>обслуживающий персонал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lastRenderedPageBreak/>
              <w:t>15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lastRenderedPageBreak/>
              <w:t>из них пенсионеров (по возрасту)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>Количество женщин, работаю</w:t>
            </w:r>
            <w:r>
              <w:rPr>
                <w:b/>
              </w:rPr>
              <w:t>щих в  образовательных организаци</w:t>
            </w:r>
            <w:r w:rsidRPr="007B75CC">
              <w:rPr>
                <w:b/>
              </w:rPr>
              <w:t>ях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38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358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педагогов (здесь и далее в строке «педагоги» указываются данные о педагогических работниках, работающих по основной должности</w:t>
            </w:r>
            <w:r>
              <w:t>)</w:t>
            </w:r>
            <w:r w:rsidRPr="007B75CC">
              <w:t xml:space="preserve">. </w:t>
            </w:r>
            <w:r>
              <w:t>(</w:t>
            </w:r>
            <w:r w:rsidRPr="007B75CC">
              <w:t>Работники из числа административно-управленческого аппарата не учитываются)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27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358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4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1019" w:type="dxa"/>
            <w:gridSpan w:val="2"/>
          </w:tcPr>
          <w:p w:rsidR="005D077A" w:rsidRPr="007B75CC" w:rsidRDefault="005D077A" w:rsidP="007B75CC"/>
        </w:tc>
        <w:tc>
          <w:tcPr>
            <w:tcW w:w="1701" w:type="dxa"/>
            <w:gridSpan w:val="2"/>
          </w:tcPr>
          <w:p w:rsidR="005D077A" w:rsidRPr="007B75CC" w:rsidRDefault="005D077A" w:rsidP="007B75CC"/>
        </w:tc>
        <w:tc>
          <w:tcPr>
            <w:tcW w:w="1202" w:type="dxa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E23375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>Результаты аттестации</w:t>
            </w:r>
          </w:p>
          <w:p w:rsidR="005D077A" w:rsidRPr="007B75CC" w:rsidRDefault="005D077A" w:rsidP="007B75CC">
            <w:r w:rsidRPr="007B75CC">
              <w:rPr>
                <w:b/>
              </w:rPr>
              <w:t>педагогов</w:t>
            </w:r>
          </w:p>
        </w:tc>
        <w:tc>
          <w:tcPr>
            <w:tcW w:w="9190" w:type="dxa"/>
            <w:gridSpan w:val="9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высшая квалификационная категория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/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первая квалификационная категория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13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>
              <w:t xml:space="preserve">на соответствие 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13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270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>
              <w:rPr>
                <w:b/>
              </w:rPr>
              <w:t>Число работников</w:t>
            </w:r>
            <w:r w:rsidRPr="007B75CC">
              <w:rPr>
                <w:b/>
              </w:rPr>
              <w:t>, имеющих отраслевые знаки отличия, награды, ученую степень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4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Звание «Заслуженный учитель РФ»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r w:rsidRPr="007B75CC">
              <w:lastRenderedPageBreak/>
              <w:t>Звание «Заслуженный учитель Кубани»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r>
              <w:t>Звание «Почётный работник сферы образования Российской Федерации»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r>
              <w:t>Н</w:t>
            </w:r>
            <w:r w:rsidRPr="007B75CC">
              <w:t>аг</w:t>
            </w:r>
            <w:r>
              <w:t>рудный знак «Почётный работник</w:t>
            </w:r>
            <w:r w:rsidRPr="007B75CC">
              <w:t>»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r>
              <w:t>П</w:t>
            </w:r>
            <w:r w:rsidRPr="007B75CC">
              <w:t>очетная грамота министерства образования и науки РФ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r>
              <w:t>П</w:t>
            </w:r>
            <w:r w:rsidRPr="007B75CC">
              <w:t>рофсоюз</w:t>
            </w:r>
            <w:r>
              <w:t xml:space="preserve">ные награды </w:t>
            </w:r>
            <w:r w:rsidRPr="007B75CC">
              <w:t>(медали, грамоты)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89"/>
        </w:trPr>
        <w:tc>
          <w:tcPr>
            <w:tcW w:w="5210" w:type="dxa"/>
          </w:tcPr>
          <w:p w:rsidR="005D077A" w:rsidRPr="007B75CC" w:rsidRDefault="005D077A" w:rsidP="007B75CC">
            <w:r>
              <w:t>Д</w:t>
            </w:r>
            <w:r w:rsidRPr="007B75CC">
              <w:t>ругое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Звание «Ветеран труда»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>
              <w:t>У</w:t>
            </w:r>
            <w:r w:rsidRPr="007B75CC">
              <w:t>ченая степень «Кандидат наук»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811" w:type="dxa"/>
          </w:tcPr>
          <w:p w:rsidR="005D077A" w:rsidRPr="007B75CC" w:rsidRDefault="005D077A" w:rsidP="007B75CC"/>
        </w:tc>
        <w:tc>
          <w:tcPr>
            <w:tcW w:w="1004" w:type="dxa"/>
            <w:gridSpan w:val="2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E23375">
        <w:trPr>
          <w:trHeight w:val="181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>Педагогические работники, имеющие образование</w:t>
            </w:r>
          </w:p>
        </w:tc>
        <w:tc>
          <w:tcPr>
            <w:tcW w:w="9190" w:type="dxa"/>
            <w:gridSpan w:val="9"/>
          </w:tcPr>
          <w:p w:rsidR="005D077A" w:rsidRPr="007B75CC" w:rsidRDefault="005D077A" w:rsidP="007B75CC"/>
        </w:tc>
      </w:tr>
      <w:tr w:rsidR="005D077A" w:rsidTr="00B34117">
        <w:trPr>
          <w:trHeight w:val="89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высшее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27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89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среднее специальное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3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93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среднее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обучаются  заочно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E23375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lastRenderedPageBreak/>
              <w:t>Стаж работы педагогических работников</w:t>
            </w:r>
          </w:p>
        </w:tc>
        <w:tc>
          <w:tcPr>
            <w:tcW w:w="9190" w:type="dxa"/>
            <w:gridSpan w:val="9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М</w:t>
            </w:r>
            <w:r w:rsidRPr="007B75CC">
              <w:t>олодые специалисты, работающие первый год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4D66B5">
            <w:r>
              <w:t>От 1 до 3</w:t>
            </w:r>
            <w:r w:rsidRPr="007B75CC">
              <w:t xml:space="preserve"> лет</w:t>
            </w:r>
            <w:r>
              <w:t xml:space="preserve"> 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От 3 до 5</w:t>
            </w:r>
            <w:r w:rsidRPr="007B75CC">
              <w:t xml:space="preserve"> лет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От</w:t>
            </w:r>
            <w:r>
              <w:t xml:space="preserve"> 5 до 10</w:t>
            </w:r>
            <w:r w:rsidRPr="007B75CC">
              <w:t xml:space="preserve"> лет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992989">
            <w:r w:rsidRPr="007B75CC">
              <w:t>От</w:t>
            </w:r>
            <w:r>
              <w:t xml:space="preserve"> </w:t>
            </w:r>
            <w:r w:rsidRPr="007B75CC">
              <w:t>10 до 2</w:t>
            </w:r>
            <w:r>
              <w:t xml:space="preserve">5 </w:t>
            </w:r>
            <w:r w:rsidRPr="007B75CC">
              <w:t>лет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17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Свыше 25</w:t>
            </w:r>
            <w:r w:rsidRPr="007B75CC">
              <w:t xml:space="preserve"> лет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10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 xml:space="preserve">Учебная нагрузка педагогических  работников  </w:t>
            </w:r>
          </w:p>
        </w:tc>
        <w:tc>
          <w:tcPr>
            <w:tcW w:w="1148" w:type="dxa"/>
          </w:tcPr>
          <w:p w:rsidR="005D077A" w:rsidRPr="007B75CC" w:rsidRDefault="005D077A" w:rsidP="007F0620"/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менее ставки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ставка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17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на полторы</w:t>
            </w:r>
            <w:r w:rsidRPr="007B75CC">
              <w:t xml:space="preserve"> и более став</w:t>
            </w:r>
            <w:r>
              <w:t>ки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Default="005D077A" w:rsidP="007B75CC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2849AC" w:rsidRDefault="005D077A" w:rsidP="007B75CC">
            <w:pPr>
              <w:rPr>
                <w:b/>
              </w:rPr>
            </w:pPr>
            <w:r w:rsidRPr="002849AC">
              <w:rPr>
                <w:b/>
              </w:rPr>
              <w:t xml:space="preserve">Количество работников, получающих зарплату за норму часов в размере минимального размера оплаты труда, установленного в РФ  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45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 xml:space="preserve">Работники, получающие досрочную  </w:t>
            </w:r>
            <w:r w:rsidRPr="007B75CC">
              <w:rPr>
                <w:b/>
              </w:rPr>
              <w:lastRenderedPageBreak/>
              <w:t xml:space="preserve">трудовую  пенсию в связи с педагогической деятельностью  </w:t>
            </w:r>
          </w:p>
        </w:tc>
        <w:tc>
          <w:tcPr>
            <w:tcW w:w="1148" w:type="dxa"/>
          </w:tcPr>
          <w:p w:rsidR="005D077A" w:rsidRPr="007B75CC" w:rsidRDefault="005D077A" w:rsidP="007B75CC">
            <w:r>
              <w:lastRenderedPageBreak/>
              <w:t>6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lastRenderedPageBreak/>
              <w:t>Педагогические работники, воспользовавшиеся правом на получение длительного отпуска с</w:t>
            </w:r>
            <w:r>
              <w:rPr>
                <w:b/>
              </w:rPr>
              <w:t>роком до одного года (в т.г.</w:t>
            </w:r>
            <w:r w:rsidRPr="007B75CC">
              <w:rPr>
                <w:b/>
              </w:rPr>
              <w:t>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CA280B"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CA280B"/>
        </w:tc>
        <w:tc>
          <w:tcPr>
            <w:tcW w:w="828" w:type="dxa"/>
          </w:tcPr>
          <w:p w:rsidR="005D077A" w:rsidRPr="007B75CC" w:rsidRDefault="005D077A" w:rsidP="00CA280B"/>
        </w:tc>
        <w:tc>
          <w:tcPr>
            <w:tcW w:w="1790" w:type="dxa"/>
            <w:gridSpan w:val="2"/>
          </w:tcPr>
          <w:p w:rsidR="005D077A" w:rsidRPr="007B75CC" w:rsidRDefault="005D077A" w:rsidP="00CA280B"/>
        </w:tc>
        <w:tc>
          <w:tcPr>
            <w:tcW w:w="1304" w:type="dxa"/>
            <w:gridSpan w:val="2"/>
          </w:tcPr>
          <w:p w:rsidR="005D077A" w:rsidRPr="007B75CC" w:rsidRDefault="005D077A" w:rsidP="00CA280B"/>
        </w:tc>
        <w:tc>
          <w:tcPr>
            <w:tcW w:w="3133" w:type="dxa"/>
          </w:tcPr>
          <w:p w:rsidR="005D077A" w:rsidRPr="007B75CC" w:rsidRDefault="005D077A" w:rsidP="00CA280B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854509" w:rsidRDefault="005D077A" w:rsidP="00CA280B">
            <w:pPr>
              <w:rPr>
                <w:b/>
              </w:rPr>
            </w:pPr>
            <w:r w:rsidRPr="00854509">
              <w:rPr>
                <w:b/>
              </w:rPr>
              <w:t>Количество работников, работающих во вредных условиях труда и получающих доплату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CA280B"/>
        </w:tc>
        <w:tc>
          <w:tcPr>
            <w:tcW w:w="828" w:type="dxa"/>
          </w:tcPr>
          <w:p w:rsidR="005D077A" w:rsidRPr="007B75CC" w:rsidRDefault="005D077A" w:rsidP="00CA280B"/>
        </w:tc>
        <w:tc>
          <w:tcPr>
            <w:tcW w:w="1790" w:type="dxa"/>
            <w:gridSpan w:val="2"/>
          </w:tcPr>
          <w:p w:rsidR="005D077A" w:rsidRPr="007B75CC" w:rsidRDefault="005D077A" w:rsidP="00CA280B"/>
        </w:tc>
        <w:tc>
          <w:tcPr>
            <w:tcW w:w="1304" w:type="dxa"/>
            <w:gridSpan w:val="2"/>
          </w:tcPr>
          <w:p w:rsidR="005D077A" w:rsidRPr="007B75CC" w:rsidRDefault="005D077A" w:rsidP="00CA280B"/>
        </w:tc>
        <w:tc>
          <w:tcPr>
            <w:tcW w:w="3133" w:type="dxa"/>
          </w:tcPr>
          <w:p w:rsidR="005D077A" w:rsidRPr="007B75CC" w:rsidRDefault="005D077A" w:rsidP="00CA280B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992989">
            <w:pPr>
              <w:rPr>
                <w:b/>
              </w:rPr>
            </w:pPr>
            <w:r w:rsidRPr="007B75CC">
              <w:rPr>
                <w:b/>
              </w:rPr>
              <w:t>Состав семьи</w:t>
            </w:r>
          </w:p>
        </w:tc>
        <w:tc>
          <w:tcPr>
            <w:tcW w:w="1148" w:type="dxa"/>
          </w:tcPr>
          <w:p w:rsidR="005D077A" w:rsidRPr="007B75CC" w:rsidRDefault="005D077A" w:rsidP="007F0620"/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Многодетная  (3 и более детей)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Неполная семья (один из родителей воспитывает  детей самостоятельно)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E23375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>
              <w:rPr>
                <w:b/>
              </w:rPr>
              <w:t>Количество</w:t>
            </w:r>
            <w:r w:rsidRPr="007B75CC">
              <w:rPr>
                <w:b/>
              </w:rPr>
              <w:t xml:space="preserve"> детей</w:t>
            </w:r>
            <w:r>
              <w:rPr>
                <w:b/>
              </w:rPr>
              <w:t xml:space="preserve"> работников организаций</w:t>
            </w:r>
          </w:p>
        </w:tc>
        <w:tc>
          <w:tcPr>
            <w:tcW w:w="9190" w:type="dxa"/>
            <w:gridSpan w:val="9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Дошкольники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7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Ш</w:t>
            </w:r>
            <w:r w:rsidRPr="007B75CC">
              <w:t xml:space="preserve">кольники 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19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С</w:t>
            </w:r>
            <w:r w:rsidRPr="007B75CC">
              <w:t>туденты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9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Д</w:t>
            </w:r>
            <w:r w:rsidRPr="007B75CC">
              <w:t>ети-инвалиды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A3154C">
            <w:pPr>
              <w:rPr>
                <w:b/>
              </w:rPr>
            </w:pPr>
            <w:r w:rsidRPr="007B75CC">
              <w:rPr>
                <w:b/>
              </w:rPr>
              <w:t>Два и более  членов семьи работают в отрасли образование (количество семей)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A3154C"/>
        </w:tc>
        <w:tc>
          <w:tcPr>
            <w:tcW w:w="828" w:type="dxa"/>
          </w:tcPr>
          <w:p w:rsidR="005D077A" w:rsidRPr="007B75CC" w:rsidRDefault="005D077A" w:rsidP="00A3154C"/>
        </w:tc>
        <w:tc>
          <w:tcPr>
            <w:tcW w:w="1790" w:type="dxa"/>
            <w:gridSpan w:val="2"/>
          </w:tcPr>
          <w:p w:rsidR="005D077A" w:rsidRPr="007B75CC" w:rsidRDefault="005D077A" w:rsidP="00A3154C"/>
        </w:tc>
        <w:tc>
          <w:tcPr>
            <w:tcW w:w="1304" w:type="dxa"/>
            <w:gridSpan w:val="2"/>
          </w:tcPr>
          <w:p w:rsidR="005D077A" w:rsidRPr="007B75CC" w:rsidRDefault="005D077A" w:rsidP="00A3154C"/>
        </w:tc>
        <w:tc>
          <w:tcPr>
            <w:tcW w:w="3133" w:type="dxa"/>
          </w:tcPr>
          <w:p w:rsidR="005D077A" w:rsidRPr="007B75CC" w:rsidRDefault="005D077A" w:rsidP="00A3154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A3154C">
            <w:pPr>
              <w:rPr>
                <w:b/>
              </w:rPr>
            </w:pPr>
            <w:r>
              <w:t>из них молодых (до 35 лет)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lastRenderedPageBreak/>
              <w:t>Работники отрасли,  состоящие на диспансерном учете по различным заболеваниям</w:t>
            </w:r>
          </w:p>
        </w:tc>
        <w:tc>
          <w:tcPr>
            <w:tcW w:w="1148" w:type="dxa"/>
          </w:tcPr>
          <w:p w:rsidR="005D077A" w:rsidRPr="007B75CC" w:rsidRDefault="005D077A" w:rsidP="007B75CC">
            <w:r>
              <w:t>-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E23375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pPr>
              <w:rPr>
                <w:b/>
              </w:rPr>
            </w:pPr>
            <w:r w:rsidRPr="007B75CC">
              <w:rPr>
                <w:b/>
              </w:rPr>
              <w:t>Возраст работников образовательных учреждений</w:t>
            </w:r>
            <w:r>
              <w:rPr>
                <w:b/>
              </w:rPr>
              <w:t>:</w:t>
            </w:r>
          </w:p>
        </w:tc>
        <w:tc>
          <w:tcPr>
            <w:tcW w:w="9190" w:type="dxa"/>
            <w:gridSpan w:val="9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до 20 лет,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0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педагоги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0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от 20 до 35</w:t>
            </w:r>
            <w:r w:rsidRPr="007B75CC">
              <w:t xml:space="preserve"> лет,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4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педагоги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4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от 35</w:t>
            </w:r>
            <w:r w:rsidRPr="007B75CC">
              <w:t xml:space="preserve"> до 40 лет,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9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педагоги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6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от 40 до 50 лет,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21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8A6779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педагоги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11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 xml:space="preserve"> от 50 до55 лет,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7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педагоги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6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>
              <w:t>о</w:t>
            </w:r>
            <w:r w:rsidRPr="007B75CC">
              <w:t>т</w:t>
            </w:r>
            <w:r>
              <w:t xml:space="preserve"> </w:t>
            </w:r>
            <w:r w:rsidRPr="007B75CC">
              <w:t>55 до 60 лет,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педагоги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старше 60 лет,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  <w:tr w:rsidR="005D077A" w:rsidTr="00B34117">
        <w:trPr>
          <w:trHeight w:val="40"/>
        </w:trPr>
        <w:tc>
          <w:tcPr>
            <w:tcW w:w="5210" w:type="dxa"/>
          </w:tcPr>
          <w:p w:rsidR="005D077A" w:rsidRPr="007B75CC" w:rsidRDefault="005D077A" w:rsidP="007B75CC">
            <w:r w:rsidRPr="007B75CC">
              <w:t>из них педагоги</w:t>
            </w:r>
          </w:p>
        </w:tc>
        <w:tc>
          <w:tcPr>
            <w:tcW w:w="1148" w:type="dxa"/>
          </w:tcPr>
          <w:p w:rsidR="005D077A" w:rsidRPr="007B75CC" w:rsidRDefault="005D077A" w:rsidP="007F0620">
            <w:r>
              <w:t>2</w:t>
            </w:r>
          </w:p>
        </w:tc>
        <w:tc>
          <w:tcPr>
            <w:tcW w:w="987" w:type="dxa"/>
            <w:gridSpan w:val="2"/>
          </w:tcPr>
          <w:p w:rsidR="005D077A" w:rsidRPr="007B75CC" w:rsidRDefault="005D077A" w:rsidP="007B75CC"/>
        </w:tc>
        <w:tc>
          <w:tcPr>
            <w:tcW w:w="828" w:type="dxa"/>
          </w:tcPr>
          <w:p w:rsidR="005D077A" w:rsidRPr="007B75CC" w:rsidRDefault="005D077A" w:rsidP="007B75CC"/>
        </w:tc>
        <w:tc>
          <w:tcPr>
            <w:tcW w:w="1790" w:type="dxa"/>
            <w:gridSpan w:val="2"/>
          </w:tcPr>
          <w:p w:rsidR="005D077A" w:rsidRPr="007B75CC" w:rsidRDefault="005D077A" w:rsidP="007B75CC"/>
        </w:tc>
        <w:tc>
          <w:tcPr>
            <w:tcW w:w="1304" w:type="dxa"/>
            <w:gridSpan w:val="2"/>
          </w:tcPr>
          <w:p w:rsidR="005D077A" w:rsidRPr="007B75CC" w:rsidRDefault="005D077A" w:rsidP="007B75CC"/>
        </w:tc>
        <w:tc>
          <w:tcPr>
            <w:tcW w:w="3133" w:type="dxa"/>
          </w:tcPr>
          <w:p w:rsidR="005D077A" w:rsidRPr="007B75CC" w:rsidRDefault="005D077A" w:rsidP="007B75CC"/>
        </w:tc>
      </w:tr>
    </w:tbl>
    <w:p w:rsidR="007B75CC" w:rsidRDefault="007B75CC" w:rsidP="007B75C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E1A3A" w:rsidRPr="007A2CC2" w:rsidRDefault="007B75CC" w:rsidP="007E1A3A">
      <w:pPr>
        <w:rPr>
          <w:b/>
        </w:rPr>
      </w:pPr>
      <w:r>
        <w:rPr>
          <w:sz w:val="24"/>
          <w:szCs w:val="24"/>
        </w:rPr>
        <w:t xml:space="preserve">   </w:t>
      </w:r>
      <w:r w:rsidR="007E1A3A" w:rsidRPr="007A2CC2">
        <w:rPr>
          <w:b/>
        </w:rPr>
        <w:t xml:space="preserve">          Председатель профкома </w:t>
      </w:r>
    </w:p>
    <w:p w:rsidR="007E1A3A" w:rsidRPr="007A2CC2" w:rsidRDefault="007E1A3A" w:rsidP="007E1A3A">
      <w:pPr>
        <w:rPr>
          <w:bCs/>
        </w:rPr>
      </w:pPr>
      <w:r w:rsidRPr="007A2CC2">
        <w:rPr>
          <w:b/>
        </w:rPr>
        <w:t xml:space="preserve">         (представительного органа работников) </w:t>
      </w:r>
      <w:r>
        <w:rPr>
          <w:b/>
        </w:rPr>
        <w:t xml:space="preserve">   </w:t>
      </w:r>
      <w:r>
        <w:t>___________________</w:t>
      </w:r>
      <w:r w:rsidRPr="007A2CC2">
        <w:t xml:space="preserve">    </w:t>
      </w:r>
      <w:r>
        <w:t>Н.С.Лысенко</w:t>
      </w:r>
    </w:p>
    <w:p w:rsidR="007E1A3A" w:rsidRPr="007A2CC2" w:rsidRDefault="007E1A3A" w:rsidP="007E1A3A">
      <w:r w:rsidRPr="007A2CC2">
        <w:rPr>
          <w:b/>
        </w:rPr>
        <w:t xml:space="preserve">                     М.П.</w:t>
      </w:r>
    </w:p>
    <w:p w:rsidR="007B75CC" w:rsidRPr="00417105" w:rsidRDefault="007B75CC" w:rsidP="00C43813">
      <w:pPr>
        <w:rPr>
          <w:b/>
        </w:rPr>
      </w:pPr>
    </w:p>
    <w:sectPr w:rsidR="007B75CC" w:rsidRPr="00417105" w:rsidSect="003A1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29" w:rsidRDefault="00AA7D29">
      <w:r>
        <w:separator/>
      </w:r>
    </w:p>
  </w:endnote>
  <w:endnote w:type="continuationSeparator" w:id="0">
    <w:p w:rsidR="00AA7D29" w:rsidRDefault="00A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B3" w:rsidRDefault="003A19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B3" w:rsidRDefault="003A19B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1AC5">
      <w:rPr>
        <w:noProof/>
      </w:rPr>
      <w:t>2</w:t>
    </w:r>
    <w:r>
      <w:fldChar w:fldCharType="end"/>
    </w:r>
  </w:p>
  <w:p w:rsidR="003A19B3" w:rsidRDefault="003A19B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B3" w:rsidRDefault="003A19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29" w:rsidRDefault="00AA7D29">
      <w:r>
        <w:separator/>
      </w:r>
    </w:p>
  </w:footnote>
  <w:footnote w:type="continuationSeparator" w:id="0">
    <w:p w:rsidR="00AA7D29" w:rsidRDefault="00AA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B3" w:rsidRDefault="003A19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B3" w:rsidRDefault="003A19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9B3" w:rsidRDefault="003A19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CC"/>
    <w:rsid w:val="000140C1"/>
    <w:rsid w:val="0016210D"/>
    <w:rsid w:val="001B737B"/>
    <w:rsid w:val="00264F9F"/>
    <w:rsid w:val="002849AC"/>
    <w:rsid w:val="002C0563"/>
    <w:rsid w:val="00327F5E"/>
    <w:rsid w:val="003335F4"/>
    <w:rsid w:val="00334D00"/>
    <w:rsid w:val="00382E33"/>
    <w:rsid w:val="003A19B3"/>
    <w:rsid w:val="003E2BC4"/>
    <w:rsid w:val="003E7113"/>
    <w:rsid w:val="004018F0"/>
    <w:rsid w:val="00417105"/>
    <w:rsid w:val="00481370"/>
    <w:rsid w:val="004A387E"/>
    <w:rsid w:val="004B0B9B"/>
    <w:rsid w:val="004C4D4B"/>
    <w:rsid w:val="004D66B5"/>
    <w:rsid w:val="005362B9"/>
    <w:rsid w:val="00555437"/>
    <w:rsid w:val="0056038E"/>
    <w:rsid w:val="005B7564"/>
    <w:rsid w:val="005C7055"/>
    <w:rsid w:val="005D077A"/>
    <w:rsid w:val="005F02F8"/>
    <w:rsid w:val="00663DA0"/>
    <w:rsid w:val="006D65C2"/>
    <w:rsid w:val="006F0484"/>
    <w:rsid w:val="00773C0F"/>
    <w:rsid w:val="007B75CC"/>
    <w:rsid w:val="007E1A3A"/>
    <w:rsid w:val="007F0620"/>
    <w:rsid w:val="007F15EF"/>
    <w:rsid w:val="00854509"/>
    <w:rsid w:val="00877A89"/>
    <w:rsid w:val="008A6779"/>
    <w:rsid w:val="008A6A15"/>
    <w:rsid w:val="008E1AC5"/>
    <w:rsid w:val="008F1870"/>
    <w:rsid w:val="00943846"/>
    <w:rsid w:val="00992989"/>
    <w:rsid w:val="009C7BD2"/>
    <w:rsid w:val="009D5370"/>
    <w:rsid w:val="00A2060F"/>
    <w:rsid w:val="00A3154C"/>
    <w:rsid w:val="00AA7D29"/>
    <w:rsid w:val="00AF0370"/>
    <w:rsid w:val="00B14B54"/>
    <w:rsid w:val="00B34117"/>
    <w:rsid w:val="00B515FE"/>
    <w:rsid w:val="00B62858"/>
    <w:rsid w:val="00C14192"/>
    <w:rsid w:val="00C43813"/>
    <w:rsid w:val="00CA280B"/>
    <w:rsid w:val="00CE28F0"/>
    <w:rsid w:val="00CE3850"/>
    <w:rsid w:val="00D17524"/>
    <w:rsid w:val="00D22399"/>
    <w:rsid w:val="00D85979"/>
    <w:rsid w:val="00D91C9C"/>
    <w:rsid w:val="00DA2B3C"/>
    <w:rsid w:val="00DA4D1C"/>
    <w:rsid w:val="00DE02AF"/>
    <w:rsid w:val="00DE7214"/>
    <w:rsid w:val="00E23375"/>
    <w:rsid w:val="00E574A6"/>
    <w:rsid w:val="00E67C03"/>
    <w:rsid w:val="00F044F2"/>
    <w:rsid w:val="00F16428"/>
    <w:rsid w:val="00F2198E"/>
    <w:rsid w:val="00F532A6"/>
    <w:rsid w:val="00F66F08"/>
    <w:rsid w:val="00FA0C5E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993A-469C-4E4F-A429-B64B72FD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CC"/>
    <w:pPr>
      <w:suppressAutoHyphens/>
    </w:pPr>
    <w:rPr>
      <w:spacing w:val="14"/>
      <w:kern w:val="1"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7B75CC"/>
    <w:pPr>
      <w:suppressLineNumbers/>
    </w:pPr>
  </w:style>
  <w:style w:type="paragraph" w:styleId="a4">
    <w:name w:val="footer"/>
    <w:basedOn w:val="a"/>
    <w:link w:val="a5"/>
    <w:uiPriority w:val="99"/>
    <w:rsid w:val="007B75CC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7B75CC"/>
  </w:style>
  <w:style w:type="paragraph" w:styleId="a7">
    <w:name w:val="header"/>
    <w:basedOn w:val="a"/>
    <w:link w:val="a8"/>
    <w:rsid w:val="003A19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3A19B3"/>
    <w:rPr>
      <w:spacing w:val="14"/>
      <w:kern w:val="1"/>
      <w:sz w:val="28"/>
      <w:szCs w:val="28"/>
      <w:lang w:eastAsia="ar-SA"/>
    </w:rPr>
  </w:style>
  <w:style w:type="character" w:customStyle="1" w:styleId="a5">
    <w:name w:val="Нижний колонтитул Знак"/>
    <w:link w:val="a4"/>
    <w:uiPriority w:val="99"/>
    <w:rsid w:val="003A19B3"/>
    <w:rPr>
      <w:spacing w:val="14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паспорт_____________________</vt:lpstr>
    </vt:vector>
  </TitlesOfParts>
  <Company>NhT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паспорт_____________________</dc:title>
  <dc:subject/>
  <dc:creator>Крайком</dc:creator>
  <cp:keywords/>
  <cp:lastModifiedBy>Пользователь Windows</cp:lastModifiedBy>
  <cp:revision>3</cp:revision>
  <cp:lastPrinted>2018-05-22T05:42:00Z</cp:lastPrinted>
  <dcterms:created xsi:type="dcterms:W3CDTF">2019-05-28T05:25:00Z</dcterms:created>
  <dcterms:modified xsi:type="dcterms:W3CDTF">2019-05-28T05:25:00Z</dcterms:modified>
</cp:coreProperties>
</file>